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2E" w:rsidRDefault="0047692E" w:rsidP="0047692E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Специальная оценка условий труда 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 При оформлении карт по специальной оценке аттестующая организация по пункту "медицинские осмотры" указывать "да" и ссылаться на п. 3.2.2.4 Перечня, если сейчас не идентифицируется и не измеряется ЭМП широкополосного спектра частот от ПЭВМ. Работодатель должен сам направлять своих работников на ПЭМ более 50%, или мы должны все же отразить это в карте?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П.6 ст.10 Федерального закона от 28.12.2013 N 426-ФЗ "О специальной оценке условий труда" определяет рабочие места, в отношении которых не осуществляется идентификация потенциально вредных и (или) опасных производственных факторов. Однако это не означает, что в отношении указанных рабочих мест не должна проводиться специальная оценка условий труда.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соответствии с Инструкцией по заполнению формы отчета о проведении специальной оценки условий труда (приложение N 4 к приказу Минтруда РФ от 24.01.2014 N 33н) в таблице строки 040 Карты указываются: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 графе 3 - фактически предоставленные работнику гарантии и компенсации по факту заполнения Карты ("да" или "нет");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 графе 4 - необходимость в предоставлении работнику соответствующих гарантий и компенсаций ("да" или "нет");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 графе 5 - основание предоставления работнику гарантий и компенсаций с указанием соответствующего нормативного правового акта со ссылкой на разделы, главы, статьи, пункты, при их отсутствии делается запись "отсутствует".</w:t>
      </w: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1A1" w:rsidRDefault="003121A1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инспекция труда в Белгородской области на основании Поручения заместителя председателя правительства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О.В. </w:t>
      </w:r>
      <w:proofErr w:type="spellStart"/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Голодец</w:t>
      </w:r>
      <w:proofErr w:type="spellEnd"/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 году,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осуществляла проведении проверок в хозяйствующих субъектах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информации полученной от межведомственных комиссий субъектов РФ, по фактам неформальной занятости. В 2018 году имеется ли правовое основание для проведения проверок в данном направлении</w:t>
      </w:r>
      <w:proofErr w:type="gramStart"/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3121A1" w:rsidRDefault="003121A1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18" w:rsidRDefault="00EC3D18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EC3D18" w:rsidRDefault="00EC3D18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68B" w:rsidRDefault="0056468B" w:rsidP="00EA552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C3D1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360 ТК РФ закреплен порядок проведения проверок должностными  лицами федеральной инспекции труда.</w:t>
      </w:r>
    </w:p>
    <w:p w:rsidR="003121A1" w:rsidRDefault="0056468B" w:rsidP="00564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21A1">
        <w:rPr>
          <w:rFonts w:ascii="Times New Roman" w:hAnsi="Times New Roman" w:cs="Times New Roman"/>
          <w:sz w:val="28"/>
          <w:szCs w:val="28"/>
        </w:rPr>
        <w:t xml:space="preserve">В связи с принятием Федерального закона № 502-ФЗ от 31 декабря 2017 года « О внесении изменений в ст.360 ТК РФ»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68B" w:rsidRDefault="0056468B" w:rsidP="003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468B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3121A1">
        <w:rPr>
          <w:rFonts w:ascii="Times New Roman" w:hAnsi="Times New Roman" w:cs="Times New Roman"/>
          <w:sz w:val="28"/>
          <w:szCs w:val="28"/>
        </w:rPr>
        <w:t>7, дополнена абзацем пятым, в соответствии с которым Основанием для проведения внеплановой проверки</w:t>
      </w:r>
      <w:r w:rsidR="00EC3D18">
        <w:rPr>
          <w:rFonts w:ascii="Times New Roman" w:hAnsi="Times New Roman" w:cs="Times New Roman"/>
          <w:sz w:val="28"/>
          <w:szCs w:val="28"/>
        </w:rPr>
        <w:t xml:space="preserve"> для инспекции </w:t>
      </w:r>
      <w:r w:rsidR="003121A1">
        <w:rPr>
          <w:rFonts w:ascii="Times New Roman" w:hAnsi="Times New Roman" w:cs="Times New Roman"/>
          <w:sz w:val="28"/>
          <w:szCs w:val="28"/>
        </w:rPr>
        <w:t xml:space="preserve"> является, </w:t>
      </w:r>
      <w:r w:rsidRPr="0056468B">
        <w:rPr>
          <w:rFonts w:ascii="Times New Roman" w:hAnsi="Times New Roman" w:cs="Times New Roman"/>
          <w:sz w:val="28"/>
          <w:szCs w:val="28"/>
        </w:rPr>
        <w:t>обращени</w:t>
      </w:r>
      <w:r w:rsidR="003121A1">
        <w:rPr>
          <w:rFonts w:ascii="Times New Roman" w:hAnsi="Times New Roman" w:cs="Times New Roman"/>
          <w:sz w:val="28"/>
          <w:szCs w:val="28"/>
        </w:rPr>
        <w:t>я</w:t>
      </w:r>
      <w:r w:rsidRPr="0056468B">
        <w:rPr>
          <w:rFonts w:ascii="Times New Roman" w:hAnsi="Times New Roman" w:cs="Times New Roman"/>
          <w:sz w:val="28"/>
          <w:szCs w:val="28"/>
        </w:rPr>
        <w:t xml:space="preserve"> и заявлени</w:t>
      </w:r>
      <w:r w:rsidR="003121A1">
        <w:rPr>
          <w:rFonts w:ascii="Times New Roman" w:hAnsi="Times New Roman" w:cs="Times New Roman"/>
          <w:sz w:val="28"/>
          <w:szCs w:val="28"/>
        </w:rPr>
        <w:t>я</w:t>
      </w:r>
      <w:r w:rsidRPr="0056468B">
        <w:rPr>
          <w:rFonts w:ascii="Times New Roman" w:hAnsi="Times New Roman" w:cs="Times New Roman"/>
          <w:sz w:val="28"/>
          <w:szCs w:val="28"/>
        </w:rPr>
        <w:t xml:space="preserve">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</w:t>
      </w:r>
      <w:r w:rsidRPr="0056468B">
        <w:rPr>
          <w:rFonts w:ascii="Times New Roman" w:hAnsi="Times New Roman" w:cs="Times New Roman"/>
          <w:sz w:val="28"/>
          <w:szCs w:val="28"/>
        </w:rPr>
        <w:lastRenderedPageBreak/>
        <w:t>профессиональных союзов, из средств массовой информации о фактах уклонения от оформления трудового договора, ненадлежащего оформления трудового договора или заключения гражданско-правового договора, фактически регулирующего трудовые</w:t>
      </w:r>
      <w:proofErr w:type="gramEnd"/>
      <w:r w:rsidRPr="0056468B">
        <w:rPr>
          <w:rFonts w:ascii="Times New Roman" w:hAnsi="Times New Roman" w:cs="Times New Roman"/>
          <w:sz w:val="28"/>
          <w:szCs w:val="28"/>
        </w:rPr>
        <w:t xml:space="preserve"> отношения между работником и работодателем</w:t>
      </w:r>
      <w:r w:rsidR="003121A1">
        <w:rPr>
          <w:rFonts w:ascii="Times New Roman" w:hAnsi="Times New Roman" w:cs="Times New Roman"/>
          <w:sz w:val="28"/>
          <w:szCs w:val="28"/>
        </w:rPr>
        <w:t>.</w:t>
      </w:r>
    </w:p>
    <w:p w:rsidR="0047692E" w:rsidRDefault="0047692E" w:rsidP="003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692E" w:rsidRDefault="0047692E" w:rsidP="0047692E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На какой медицинский осмотр отправлять вновь принятого работника, если он принимается на работу на компьютеризированное рабочее место? 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Указанного в вопросе работника необходимо направлять на предварительный и периодический медицинские осмотры, если он подвергается воздействию вредных производственных факторов, указанных в Перечне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(приложение N 1 к приказу Минздравсоцразвития России от 12.04.2011 N 302н), а также вредных производственных факторов, наличие которых установлено по результатам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аттестации рабочих мест по условиям труда, или выполняет работы, предусмотренные 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N 2 к приказу Минздравсоцразвития России от 12.04.2011 N 302н).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 соответствии со ст.213 ТК РФ работники, занятые на тяжелых работах и на работах с вредными и (или) опасными условиями труда (в том числе на подземных работах), а также на работах, связанных с движением транспорта, проходят обязательные предварительные (при поступлении на работу) и периодические (для лиц в возрасте до 21 года - ежегодные) медицинские осмотры (обследования) для определения пригодности этих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работников для выполнения поручаемой работы и предупреждения профессиональных заболеваний.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Перечень 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(обследования), Перечень работ, при выполнении которых проводятся обязательные предварительные и периодические медицинские осмотры (обследования) работников и 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 Минздравсоцразвития России от 12.04.2011 N 302н.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 соответствии с п.19 Порядка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 </w:t>
      </w:r>
      <w:r>
        <w:rPr>
          <w:rFonts w:ascii="Times New Roman" w:hAnsi="Times New Roman" w:cs="Times New Roman"/>
          <w:sz w:val="28"/>
          <w:szCs w:val="28"/>
        </w:rPr>
        <w:lastRenderedPageBreak/>
        <w:t>включению в списки контингента работников, подлежащих периодическим и (или) предварительным осмотрам, и поименные списки подлежат работники: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подвергающиеся воздействию вредных производственных факторов, указанных в Перечне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(приложение N 1 к приказу Минздравсоцразвития России от 12.04.2011 N 302н), а также вредных производственных факторов, наличие которых установлено по результатам аттестации рабочих мест по условиям труда;</w:t>
      </w:r>
      <w:proofErr w:type="gramEnd"/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выполняющие работы, предусмотренные 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N 2 к приказу Минздравсоцразвития России от 12.04.2011 N 302н).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 образом, указанного в вопросе работника необходимо направлять на предварительный и периодический медицинский осмотр, если он подвергается воздействию вредных производственных факторов, указанных в Перечне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(приложения N 1 к приказу Минздравсоцразвития России от 12.04.2011 N 302н), а также вредных производственных факторов, наличие которых установлено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результатам аттестации рабочих мест по условиям труда, или выполняет работы, предусмотренные 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N 2 к приказу Минздравсоцразвития России от 12.04.2011 N 302н).</w:t>
      </w:r>
    </w:p>
    <w:p w:rsidR="0047692E" w:rsidRDefault="0047692E" w:rsidP="0047692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 качестве источника информации о наличии на рабочих местах вредных производственных факторов, помимо результатов аттестации рабочих мест по условиям труда, могут использоваться результаты лабораторных исследований и испытаний, полученные в рамках контрольно-надзорной деятельности, производственного лабораторного контроля, а также использоваться эксплуатационная, технологическая и иная документация на машины, механизмы, оборудование, сырье и материалы, применяемые работодателем при осуществлении производственной деятельности. </w:t>
      </w:r>
      <w:proofErr w:type="gramEnd"/>
    </w:p>
    <w:p w:rsidR="0047692E" w:rsidRPr="00EA5523" w:rsidRDefault="0047692E" w:rsidP="003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692E" w:rsidRPr="00EA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23"/>
    <w:rsid w:val="001B1FE3"/>
    <w:rsid w:val="003121A1"/>
    <w:rsid w:val="0047692E"/>
    <w:rsid w:val="0056468B"/>
    <w:rsid w:val="008F6E9C"/>
    <w:rsid w:val="00DF32E5"/>
    <w:rsid w:val="00EA5523"/>
    <w:rsid w:val="00EC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523"/>
    <w:rPr>
      <w:color w:val="0000FF"/>
      <w:u w:val="single"/>
    </w:rPr>
  </w:style>
  <w:style w:type="paragraph" w:customStyle="1" w:styleId="a4">
    <w:name w:val="Знак"/>
    <w:basedOn w:val="a"/>
    <w:rsid w:val="00EA552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.FORMATTEXT"/>
    <w:uiPriority w:val="99"/>
    <w:rsid w:val="00476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76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523"/>
    <w:rPr>
      <w:color w:val="0000FF"/>
      <w:u w:val="single"/>
    </w:rPr>
  </w:style>
  <w:style w:type="paragraph" w:customStyle="1" w:styleId="a4">
    <w:name w:val="Знак"/>
    <w:basedOn w:val="a"/>
    <w:rsid w:val="00EA552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.FORMATTEXT"/>
    <w:uiPriority w:val="99"/>
    <w:rsid w:val="00476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76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7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Николаевич Борщёв</dc:creator>
  <cp:lastModifiedBy>Андрей Ковалев</cp:lastModifiedBy>
  <cp:revision>2</cp:revision>
  <cp:lastPrinted>2018-02-15T07:37:00Z</cp:lastPrinted>
  <dcterms:created xsi:type="dcterms:W3CDTF">2018-02-15T06:27:00Z</dcterms:created>
  <dcterms:modified xsi:type="dcterms:W3CDTF">2018-07-27T12:02:00Z</dcterms:modified>
</cp:coreProperties>
</file>